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AF" w:rsidRDefault="00CE3DAF" w:rsidP="00CE3DA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附件</w:t>
      </w:r>
    </w:p>
    <w:p w:rsidR="00CE3DAF" w:rsidRPr="00CE3DAF" w:rsidRDefault="00CE3DAF" w:rsidP="00CE3DAF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  <w:sz w:val="32"/>
          <w:szCs w:val="32"/>
        </w:rPr>
      </w:pPr>
      <w:bookmarkStart w:id="0" w:name="_GoBack"/>
      <w:r w:rsidRPr="00CE3DAF">
        <w:rPr>
          <w:rFonts w:hint="eastAsia"/>
          <w:b/>
          <w:bCs/>
          <w:color w:val="000000"/>
          <w:sz w:val="32"/>
          <w:szCs w:val="32"/>
        </w:rPr>
        <w:t>自治区高层次人才名录</w:t>
      </w:r>
    </w:p>
    <w:bookmarkEnd w:id="0"/>
    <w:p w:rsidR="00CE3DAF" w:rsidRDefault="00CE3DAF" w:rsidP="00CE3DA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 xml:space="preserve">　　</w:t>
      </w:r>
      <w:r>
        <w:rPr>
          <w:rFonts w:hint="eastAsia"/>
          <w:b/>
          <w:bCs/>
          <w:color w:val="000000"/>
          <w:sz w:val="27"/>
          <w:szCs w:val="27"/>
        </w:rPr>
        <w:t>第一类（A类）主要包括：</w:t>
      </w:r>
      <w:r>
        <w:rPr>
          <w:rFonts w:hint="eastAsia"/>
          <w:color w:val="000000"/>
          <w:sz w:val="27"/>
          <w:szCs w:val="27"/>
        </w:rPr>
        <w:t xml:space="preserve">（一）诺贝尔奖获得者；国家最高科学技术奖获得者；中国科学院院士、中国工程院院士；发达国家院士；（二） “万人计划”杰出人才；（三）国家自然科学奖、技术发明奖、科学技术进步一等奖（第一完成人）；全国创新争先奖牌获得者（团队带头人）；国家级教学成果特等奖获得者（第一完成人）；（四）中国社会科学院学部委员、荣誉学部委员；（五）其他经认定达到A类标准的人才。　　</w:t>
      </w:r>
    </w:p>
    <w:p w:rsidR="00CE3DAF" w:rsidRDefault="00CE3DAF" w:rsidP="00CE3DA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 xml:space="preserve">　　</w:t>
      </w:r>
      <w:r>
        <w:rPr>
          <w:rFonts w:hint="eastAsia"/>
          <w:b/>
          <w:bCs/>
          <w:color w:val="000000"/>
          <w:sz w:val="27"/>
          <w:szCs w:val="27"/>
        </w:rPr>
        <w:t>第二类（B类）主要包括：</w:t>
      </w:r>
      <w:r>
        <w:rPr>
          <w:rFonts w:hint="eastAsia"/>
          <w:color w:val="000000"/>
          <w:sz w:val="27"/>
          <w:szCs w:val="27"/>
        </w:rPr>
        <w:t xml:space="preserve">（一） “万人计划”人选；“长江学者奖励计划”人选；国家杰出青年科学基金获得者；百千万人才工程国家级人选；全国文化名家暨“四个一批”等人才计划人选；国医大师；（二）国家重大科研项目首席科学家；国家重点实验室、国家工程研究中心、国家技术创新中心、国家临床医学研究中心等平台的主任（首席科学家）；（三）全国创新争先奖章获得者，国家自然科学奖、技术发明奖、科学技术进步一等奖的主要完成人（第2至第5位）和二等奖的主要完成人（排名前3位）；国家社会科学基金项目优秀成果特别荣誉奖、专著类一等奖（排名前3位）；国家级教学成果一等奖获得者（排名前3位）；（四）全国杰出专业技术人才；国家有突出贡献的中青年专家；（五）其他经认定达到B类标准的人才。　　</w:t>
      </w:r>
    </w:p>
    <w:p w:rsidR="00CE3DAF" w:rsidRDefault="00CE3DAF" w:rsidP="00CE3DA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lastRenderedPageBreak/>
        <w:t xml:space="preserve">　　</w:t>
      </w:r>
      <w:r>
        <w:rPr>
          <w:rFonts w:hint="eastAsia"/>
          <w:b/>
          <w:bCs/>
          <w:color w:val="000000"/>
          <w:sz w:val="27"/>
          <w:szCs w:val="27"/>
        </w:rPr>
        <w:t>第三类（C类）主要包括：</w:t>
      </w:r>
      <w:r>
        <w:rPr>
          <w:rFonts w:hint="eastAsia"/>
          <w:color w:val="000000"/>
          <w:sz w:val="27"/>
          <w:szCs w:val="27"/>
        </w:rPr>
        <w:t xml:space="preserve">（一） “万人计划”青年拔尖人才；“长江学者奖励计划”青年学者；国家优秀青年科学基金项目获得者；国家自然科学基金、社会科学基金重大课题主持人；（二）全国创新争先奖状获得者；中国青年科技奖（中国优秀青年科技人才）、中国青年女科学家奖、中华技能大奖获得者；国家级教学成果奖二等奖获得者（排名前2位）；省（部）级科技进步一等奖、社会科学突出贡献奖获得者（排名前2位）；（三）省（部）级有突出贡献中青年专家；自治区“塞上英才”或其他省区相当于该层次的人选；（四）其他经认定达到C类标准的人才。　　</w:t>
      </w:r>
    </w:p>
    <w:p w:rsidR="00CE3DAF" w:rsidRDefault="00CE3DAF" w:rsidP="00CE3DA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 xml:space="preserve">　　</w:t>
      </w:r>
      <w:r>
        <w:rPr>
          <w:rFonts w:hint="eastAsia"/>
          <w:b/>
          <w:bCs/>
          <w:color w:val="000000"/>
          <w:sz w:val="27"/>
          <w:szCs w:val="27"/>
        </w:rPr>
        <w:t>第四类（D类）主要包括：</w:t>
      </w:r>
      <w:r>
        <w:rPr>
          <w:rFonts w:hint="eastAsia"/>
          <w:color w:val="000000"/>
          <w:sz w:val="27"/>
          <w:szCs w:val="27"/>
        </w:rPr>
        <w:t>（一）省（部）级重点实验室、工程研究中心、临床医学研究中心等平台的主任（首席科学家）；（二）全国技术能手；国家级技能大师工作室领衔人；省（部）级科技进步二等奖、社会科学优秀成果一等奖获得者（第一完成人）；（三）享受国务院和省级政府特殊津贴专家；（四）省（部）级教学名师、名医师、文化名家、农业名家、技能大师等人选；（五）其他经认定达到D类标准的人才。</w:t>
      </w:r>
    </w:p>
    <w:p w:rsidR="00CE3DAF" w:rsidRDefault="00CE3DAF" w:rsidP="00CE3DAF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 xml:space="preserve">　　</w:t>
      </w:r>
      <w:r>
        <w:rPr>
          <w:rFonts w:hint="eastAsia"/>
          <w:b/>
          <w:bCs/>
          <w:color w:val="000000"/>
          <w:sz w:val="27"/>
          <w:szCs w:val="27"/>
        </w:rPr>
        <w:t>第五类（E类）主要包括：</w:t>
      </w:r>
      <w:r>
        <w:rPr>
          <w:rFonts w:hint="eastAsia"/>
          <w:color w:val="000000"/>
          <w:sz w:val="27"/>
          <w:szCs w:val="27"/>
        </w:rPr>
        <w:t>（一）全日制博士（包括海外留学归来博士）；（二）其他经认定达到E类标准的人才。</w:t>
      </w:r>
    </w:p>
    <w:p w:rsidR="00CB4E19" w:rsidRPr="00CE3DAF" w:rsidRDefault="00CB4E19"/>
    <w:sectPr w:rsidR="00CB4E19" w:rsidRPr="00CE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AF"/>
    <w:rsid w:val="00CB4E19"/>
    <w:rsid w:val="00C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448"/>
  <w15:chartTrackingRefBased/>
  <w15:docId w15:val="{E45B5A93-AECD-4D96-9FBE-5A569BB4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P R C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2022-08-16T01:22:00Z</dcterms:created>
  <dcterms:modified xsi:type="dcterms:W3CDTF">2022-08-16T01:22:00Z</dcterms:modified>
</cp:coreProperties>
</file>